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6D" w:rsidRDefault="00DF466D" w:rsidP="00DF466D">
      <w:pPr>
        <w:autoSpaceDE w:val="0"/>
        <w:autoSpaceDN w:val="0"/>
        <w:spacing w:after="0" w:line="240" w:lineRule="auto"/>
        <w:jc w:val="right"/>
        <w:textAlignment w:val="baseline"/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</w:pPr>
      <w:r w:rsidRPr="00DF466D"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  <w:t>ALLEGATO 0</w:t>
      </w:r>
      <w:r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  <w:t xml:space="preserve">5 </w:t>
      </w:r>
      <w:r w:rsidRPr="00DF466D"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  <w:t>AL DISCIPLINARE DI GARA</w:t>
      </w:r>
    </w:p>
    <w:p w:rsidR="00AC6B7D" w:rsidRDefault="00AC6B7D" w:rsidP="00DF466D">
      <w:pPr>
        <w:autoSpaceDE w:val="0"/>
        <w:autoSpaceDN w:val="0"/>
        <w:spacing w:after="0" w:line="240" w:lineRule="auto"/>
        <w:jc w:val="right"/>
        <w:textAlignment w:val="baseline"/>
        <w:rPr>
          <w:rFonts w:ascii="Liberation Serif" w:eastAsia="TimesNewRomanPS-BoldMT" w:hAnsi="Liberation Serif" w:cs="TimesNewRomanPS-BoldMT"/>
          <w:b/>
          <w:bCs/>
          <w:i/>
          <w:iCs/>
          <w:kern w:val="3"/>
          <w:sz w:val="20"/>
          <w:szCs w:val="20"/>
          <w:lang w:eastAsia="zh-CN" w:bidi="hi-IN"/>
          <w14:ligatures w14:val="none"/>
        </w:rPr>
      </w:pPr>
    </w:p>
    <w:p w:rsidR="006A4338" w:rsidRDefault="00AC6B7D" w:rsidP="00AC6B7D">
      <w:pPr>
        <w:autoSpaceDE w:val="0"/>
        <w:autoSpaceDN w:val="0"/>
        <w:spacing w:after="0" w:line="240" w:lineRule="auto"/>
        <w:textAlignment w:val="baseline"/>
        <w:rPr>
          <w:rFonts w:ascii="Liberation Serif" w:hAnsi="Liberation Serif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7C775508" wp14:editId="4969660E">
            <wp:extent cx="2416175" cy="617220"/>
            <wp:effectExtent l="0" t="0" r="3175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17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66D" w:rsidRDefault="00DF466D" w:rsidP="00945A65">
      <w:pPr>
        <w:pStyle w:val="Indice"/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6A4338" w:rsidRDefault="00945A65" w:rsidP="00945A65">
      <w:pPr>
        <w:pStyle w:val="Indice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  <w:sz w:val="28"/>
          <w:szCs w:val="28"/>
        </w:rPr>
        <w:t>COMUNICAZIONE DEL DATO SULLA TITOLARITÀ EFFETTIVA PER ENTI PRIVATI</w:t>
      </w:r>
    </w:p>
    <w:p w:rsidR="00945A65" w:rsidRDefault="00945A65" w:rsidP="00945A65">
      <w:pPr>
        <w:pStyle w:val="Standard"/>
        <w:autoSpaceDE w:val="0"/>
        <w:spacing w:line="276" w:lineRule="auto"/>
        <w:ind w:left="4956" w:firstLine="708"/>
        <w:jc w:val="right"/>
      </w:pPr>
      <w:r>
        <w:rPr>
          <w:rFonts w:eastAsia="TimesNewRomanPSMT" w:cs="TimesNewRomanPSMT"/>
        </w:rPr>
        <w:t>Spett.le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ASP AMBITO 9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Via Gramsci 95</w:t>
      </w:r>
    </w:p>
    <w:p w:rsidR="00945A65" w:rsidRDefault="00945A65" w:rsidP="00945A65">
      <w:pPr>
        <w:pStyle w:val="Standard"/>
        <w:autoSpaceDE w:val="0"/>
        <w:spacing w:line="276" w:lineRule="auto"/>
        <w:jc w:val="right"/>
        <w:rPr>
          <w:rFonts w:eastAsia="TimesNewRomanPSMT" w:cs="TimesNewRomanPSMT"/>
        </w:rPr>
      </w:pP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>60035 Jesi (An)</w:t>
      </w:r>
    </w:p>
    <w:p w:rsidR="006A4338" w:rsidRDefault="006A4338">
      <w:pPr>
        <w:jc w:val="center"/>
        <w:rPr>
          <w:rFonts w:ascii="Liberation Serif" w:hAnsi="Liberation Serif"/>
        </w:rPr>
      </w:pPr>
    </w:p>
    <w:tbl>
      <w:tblPr>
        <w:tblW w:w="984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DF466D" w:rsidTr="003506FD">
        <w:trPr>
          <w:trHeight w:val="2000"/>
        </w:trPr>
        <w:tc>
          <w:tcPr>
            <w:tcW w:w="9840" w:type="dxa"/>
            <w:vAlign w:val="center"/>
          </w:tcPr>
          <w:p w:rsidR="00574C53" w:rsidRDefault="003506FD" w:rsidP="00574C53">
            <w:pPr>
              <w:spacing w:line="276" w:lineRule="auto"/>
              <w:ind w:left="69"/>
              <w:jc w:val="both"/>
              <w:rPr>
                <w:rFonts w:ascii="Liberation Serif" w:hAnsi="Liberation Serif" w:cs="Arial"/>
                <w:b/>
                <w:i/>
              </w:rPr>
            </w:pPr>
            <w:r w:rsidRPr="003506FD">
              <w:rPr>
                <w:rFonts w:ascii="Liberation Serif" w:hAnsi="Liberation Serif" w:cs="Arial"/>
                <w:b/>
                <w:i/>
              </w:rPr>
              <w:t>GARA EUROPEA A PROCEDURA APERTA TELEMATICA PER L’AFFIDAMENTO DELLA GESTIONE DI CENTRI DI AGGREGAZIONE PER BAMBINI/E ED ADOLESCENTI (CABEA); SERVIZIO DOMICILIARE DI SOSTEGNO ALLE FUNZIONI EDUCATIVE FAMILIARI; SERVIZIO DI INCONTRI PROTETTI DI MANTENIMENTO CON ATTIVAZIONE: PON INCLUSIONE, PROGETTO PNRR 1.1.1 “SOSTEGNO ALLE FUNZIONI FAMILIARI E PREVENZIONE DELLA VULNERABILITA’ (PROGRAMMA PIPPI 13), PROGETTO PN INCLUSIONE ROM SINTI, CAMINANTI  - Periodo</w:t>
            </w:r>
            <w:r>
              <w:rPr>
                <w:rFonts w:ascii="Liberation Serif" w:hAnsi="Liberation Serif" w:cs="Arial"/>
                <w:b/>
                <w:i/>
              </w:rPr>
              <w:t xml:space="preserve"> </w:t>
            </w:r>
            <w:r w:rsidR="00574C53" w:rsidRPr="00574C53">
              <w:rPr>
                <w:rFonts w:ascii="Liberation Serif" w:hAnsi="Liberation Serif" w:cs="Arial"/>
                <w:b/>
                <w:i/>
              </w:rPr>
              <w:t>20.01.2026-19.01.2029</w:t>
            </w:r>
          </w:p>
          <w:p w:rsidR="005039F1" w:rsidRDefault="005039F1" w:rsidP="00574C53">
            <w:pPr>
              <w:spacing w:line="276" w:lineRule="auto"/>
              <w:ind w:left="69"/>
              <w:jc w:val="both"/>
              <w:rPr>
                <w:rFonts w:ascii="Liberation Serif" w:hAnsi="Liberation Serif" w:cs="Arial"/>
                <w:b/>
                <w:i/>
              </w:rPr>
            </w:pPr>
            <w:bookmarkStart w:id="0" w:name="_GoBack"/>
            <w:bookmarkEnd w:id="0"/>
            <w:r w:rsidRPr="005144D2">
              <w:rPr>
                <w:rFonts w:ascii="Liberation Serif" w:hAnsi="Liberation Serif" w:cs="Arial"/>
                <w:b/>
                <w:i/>
              </w:rPr>
              <w:t xml:space="preserve">CUP: </w:t>
            </w:r>
            <w:r w:rsidR="005144D2" w:rsidRPr="005144D2">
              <w:rPr>
                <w:rFonts w:ascii="Liberation Serif" w:hAnsi="Liberation Serif" w:cs="Arial"/>
                <w:b/>
                <w:i/>
              </w:rPr>
              <w:t>I51H24000010006 - I59G23000450002 - I34H22000130001</w:t>
            </w:r>
          </w:p>
        </w:tc>
      </w:tr>
    </w:tbl>
    <w:p w:rsidR="00DF466D" w:rsidRDefault="00DF466D">
      <w:pPr>
        <w:jc w:val="center"/>
        <w:rPr>
          <w:rFonts w:ascii="Liberation Serif" w:hAnsi="Liberation Serif" w:cs="Arial"/>
          <w:b/>
          <w:bCs/>
        </w:rPr>
      </w:pPr>
    </w:p>
    <w:p w:rsidR="006A4338" w:rsidRDefault="00945A65">
      <w:pPr>
        <w:jc w:val="center"/>
        <w:rPr>
          <w:rFonts w:ascii="Liberation Serif" w:hAnsi="Liberation Serif" w:cs="Arial"/>
        </w:rPr>
      </w:pPr>
      <w:r>
        <w:rPr>
          <w:rFonts w:ascii="Liberation Serif" w:hAnsi="Liberation Serif" w:cs="Arial"/>
          <w:b/>
          <w:bCs/>
        </w:rPr>
        <w:t>Dichiarazione sostitutiva dell’atto di notorietà resa ai sensi dell’articolo 46 e 47 del Decreto del Presidente della Repubblica n. 445 del 28 dicembre 2000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Il/La sottoscritto/a ………..………………………………………………...………..……………………….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 ……………… prov. (…..) il ……………………………………………………..……………………..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...…...……...……………………………………………………………………………..…………………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……………. prov. (……) in via ………………………………CAP ...………..……….………….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in qualità di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Titolare dell’impresa individuale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     Legale Rappresentante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Ragione sociale ………….……………………………………………………………………….……………..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Sede legale: via ………………………………………………………………………………………..………..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 Comune ………..……………...……………..……………………...…..… prov. (..…)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……………………………………………………………………………………………...…………...….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>COMUNICA che al _______/________/__________</w:t>
      </w:r>
      <w:r>
        <w:rPr>
          <w:rStyle w:val="Rimandonotaapidipagina"/>
          <w:rFonts w:ascii="Liberation Serif" w:hAnsi="Liberation Serif" w:cs="Arial"/>
          <w:b/>
          <w:bCs/>
        </w:rPr>
        <w:footnoteReference w:id="1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utilizzando il: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dell’assetto proprietario</w:t>
      </w:r>
      <w:r>
        <w:rPr>
          <w:rStyle w:val="Rimandonotaapidipagina"/>
          <w:rFonts w:ascii="Liberation Serif" w:hAnsi="Liberation Serif" w:cs="Arial"/>
        </w:rPr>
        <w:footnoteReference w:id="2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del controllo</w:t>
      </w:r>
      <w:r>
        <w:rPr>
          <w:rStyle w:val="Rimandonotaapidipagina"/>
          <w:rFonts w:ascii="Liberation Serif" w:hAnsi="Liberation Serif" w:cs="Arial"/>
        </w:rPr>
        <w:footnoteReference w:id="3"/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Criterio residuale</w:t>
      </w:r>
      <w:r>
        <w:rPr>
          <w:rStyle w:val="Rimandonotaapidipagina"/>
          <w:rFonts w:ascii="Liberation Serif" w:hAnsi="Liberation Serif" w:cs="Arial"/>
        </w:rPr>
        <w:footnoteReference w:id="4"/>
      </w:r>
    </w:p>
    <w:p w:rsidR="00945A65" w:rsidRDefault="00945A65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è/sono stato/i individuato/i il/i seguente/i titolare/i effettivo/i: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 xml:space="preserve">Opzione 1) 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2) - criterio dell’assetto proprietario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il/la sottoscritto/a unitamente a: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</w:t>
      </w:r>
      <w:r w:rsidR="00DF466D">
        <w:rPr>
          <w:rFonts w:ascii="Liberation Serif" w:hAnsi="Liberation Serif" w:cs="Arial"/>
        </w:rPr>
        <w:t xml:space="preserve"> </w:t>
      </w:r>
      <w:r>
        <w:rPr>
          <w:rFonts w:ascii="Liberation Serif" w:hAnsi="Liberation Serif" w:cs="Arial"/>
        </w:rPr>
        <w:t>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…………...…………………….…………………….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…………………………………………………………….........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……………………………………….………………………………………………………………..........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...………………………………..……………….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………………………………………...…………………………………..………………...……………..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3) – criterio del controllo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□ nella/e persona/e fisica/che di: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</w:t>
      </w:r>
      <w:r w:rsidR="00DF466D">
        <w:rPr>
          <w:rFonts w:ascii="Liberation Serif" w:hAnsi="Liberation Serif" w:cs="Arial"/>
        </w:rPr>
        <w:t xml:space="preserve"> </w:t>
      </w:r>
      <w:r>
        <w:rPr>
          <w:rFonts w:ascii="Liberation Serif" w:hAnsi="Liberation Serif" w:cs="Arial"/>
        </w:rPr>
        <w:t>indicate per ciascuna persona fisica individuata come titolare effettivo)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…………...…………………………………..………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a………………….. prov. (______) il …………………………………………………………………..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C.F. ………………………………………….……………………………………………………...…………...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...…………………...……………………………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……………………………………………………………………………..…………..…………………..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Opzione 4) – criterio residuale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 xml:space="preserve">□ poiché l'applicazione dei criteri dell’assetto proprietario e del controllo non consentono di individuare univocamente uno o più titolari effettivi dell’impresa\ente, dal momento che (specificare la motivazione: impresa quotata/impresa ad azionariato diffuso/ecc).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…………………………………………………………………………………………………………………...…………………………………………………………………………………………………….., il/i titolare/i effettivo/i è/sono da individuarsi nella/e persona/e fisica/che titolare/i di poteri di amministrazione o direzione dell’impresa/ente di seguito indicata/e: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(ripetere le informazioni sotto indicate per ciascuna persona fisica individuata come titolare effettivo, compreso il dichiarante laddove quest’ultimo sia individuabile quale titolare effettivo per effetto dell’assenza di controllo o di partecipazioni rilevanti)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Cognome …………………………….………… Nome …………...…………………………………………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nato/a a ……………….….. prov. (______) il ……………………………………………….………………..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Cod. fiscale …………………………………………………….……………………………………………...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residente a ……………………………prov. (______) in via ...……………………………………………….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CAP ……………………………………………...………………………………………....…………………..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</w:rPr>
        <w:t xml:space="preserve">e SI IMPEGNA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a comunicare ogni variazione che intervenga nel corso della procedura rispetto a quanto sopra comunicato.</w:t>
      </w:r>
    </w:p>
    <w:p w:rsidR="006A4338" w:rsidRDefault="006A4338">
      <w:pPr>
        <w:jc w:val="both"/>
        <w:rPr>
          <w:rFonts w:ascii="Liberation Serif" w:hAnsi="Liberation Serif" w:cs="Arial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b/>
          <w:bCs/>
          <w:u w:val="single"/>
        </w:rPr>
        <w:t>Si allega alla presente copia della documentazione da cui è possibile evincere la/le titolarità effettiva/e</w:t>
      </w:r>
      <w:r>
        <w:rPr>
          <w:rFonts w:ascii="Liberation Serif" w:hAnsi="Liberation Serif" w:cs="Arial"/>
        </w:rPr>
        <w:t>.</w:t>
      </w:r>
    </w:p>
    <w:p w:rsidR="006A4338" w:rsidRDefault="006A4338">
      <w:pPr>
        <w:jc w:val="both"/>
        <w:rPr>
          <w:rFonts w:ascii="Liberation Serif" w:hAnsi="Liberation Serif"/>
        </w:rPr>
      </w:pP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Luogo e data ………………….……..……………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Firma ……….……………………..…………</w:t>
      </w:r>
    </w:p>
    <w:p w:rsidR="006A4338" w:rsidRDefault="00945A65">
      <w:pPr>
        <w:jc w:val="center"/>
        <w:rPr>
          <w:rFonts w:ascii="Liberation Serif" w:hAnsi="Liberation Serif"/>
        </w:rPr>
      </w:pPr>
      <w:r>
        <w:rPr>
          <w:rFonts w:ascii="Liberation Serif" w:hAnsi="Liberation Serif" w:cs="Arial"/>
        </w:rPr>
        <w:t>***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 xml:space="preserve">CRITERI PER LA DETERMINAZIONE DELLA TITOLARITA’ EFFETTIVA 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Titolare effettivo è definito dalla vigente normativa in materia di antiriciclaggio come la “persona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giuridica” (cfr. Allegato Tecnico al D. Lgs. 231/2007, art. 2).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Nell’ipotesi in cui il titolare effettivo non coincida con il titolare dell’impresa individuale o con il legale rappresentante, l’individuazione dello stesso si basa su tre criteri, uno conseguente all’altro.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primo criterio, dell’assetto proprietario, individua i titolari effettivi in coloro che possiedono direttamente o indirettamente la titolarità di una partecipazione superiore al 25% del capitale sociale.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secondo criterio è quello del controllo,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t>Il terzo criterio è residuale ed individua il titolare effettivo in colui che esercita il potere di rappresentanza legale, di amministrazione o direzione della società.</w:t>
      </w:r>
    </w:p>
    <w:p w:rsidR="006A4338" w:rsidRDefault="00945A65">
      <w:pPr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  <w:sz w:val="18"/>
          <w:szCs w:val="18"/>
        </w:rPr>
        <w:lastRenderedPageBreak/>
        <w:t>Per la disciplina di dettaglio si rinvia al d.lgs. n. 231/2007, in particolare l’articolo 20 “Criteri per la determinazione della titolarità effettiva di clienti diversi dalle persone fisiche”.</w:t>
      </w:r>
    </w:p>
    <w:sectPr w:rsidR="006A43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DBF" w:rsidRDefault="00945A65">
      <w:pPr>
        <w:spacing w:after="0" w:line="240" w:lineRule="auto"/>
      </w:pPr>
      <w:r>
        <w:separator/>
      </w:r>
    </w:p>
  </w:endnote>
  <w:endnote w:type="continuationSeparator" w:id="0">
    <w:p w:rsidR="00083DBF" w:rsidRDefault="0094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charset w:val="00"/>
    <w:family w:val="auto"/>
    <w:pitch w:val="default"/>
  </w:font>
  <w:font w:name="TimesNewRomanPSMT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479705"/>
      <w:docPartObj>
        <w:docPartGallery w:val="Page Numbers (Bottom of Page)"/>
        <w:docPartUnique/>
      </w:docPartObj>
    </w:sdtPr>
    <w:sdtEndPr/>
    <w:sdtContent>
      <w:p w:rsidR="006A4338" w:rsidRDefault="00945A65">
        <w:pPr>
          <w:pStyle w:val="Pidipagin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74C53">
          <w:rPr>
            <w:noProof/>
          </w:rPr>
          <w:t>4</w:t>
        </w:r>
        <w:r>
          <w:fldChar w:fldCharType="end"/>
        </w:r>
      </w:p>
    </w:sdtContent>
  </w:sdt>
  <w:p w:rsidR="006A4338" w:rsidRDefault="006A433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338" w:rsidRDefault="00945A65">
      <w:r>
        <w:separator/>
      </w:r>
    </w:p>
  </w:footnote>
  <w:footnote w:type="continuationSeparator" w:id="0">
    <w:p w:rsidR="006A4338" w:rsidRDefault="00945A65">
      <w:r>
        <w:continuationSeparator/>
      </w:r>
    </w:p>
  </w:footnote>
  <w:footnote w:id="1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Indicare il/i nominativo/i del/dei titolare/i effettivo/i alla data di selezione del progetto/aggiudicazione della gara.</w:t>
      </w:r>
    </w:p>
  </w:footnote>
  <w:footnote w:id="2">
    <w:p w:rsidR="006A4338" w:rsidRDefault="00945A65">
      <w:pPr>
        <w:spacing w:line="240" w:lineRule="auto"/>
        <w:jc w:val="both"/>
        <w:rPr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2).</w:t>
      </w:r>
    </w:p>
  </w:footnote>
  <w:footnote w:id="3">
    <w:p w:rsidR="006A4338" w:rsidRDefault="00945A65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 caso compilare campo Opzione 3).</w:t>
      </w:r>
    </w:p>
    <w:p w:rsidR="006A4338" w:rsidRDefault="006A4338">
      <w:pPr>
        <w:pStyle w:val="Testonotaapidipagina"/>
        <w:rPr>
          <w:sz w:val="14"/>
          <w:szCs w:val="14"/>
        </w:rPr>
      </w:pPr>
    </w:p>
  </w:footnote>
  <w:footnote w:id="4">
    <w:p w:rsidR="006A4338" w:rsidRDefault="00945A65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Style w:val="Caratterinotaapidipagina"/>
        </w:rPr>
        <w:footnoteRef/>
      </w:r>
      <w:r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:rsidR="006A4338" w:rsidRDefault="006A433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6A433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pStyle w:val="Intestazione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38" w:rsidRDefault="00945A65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>
      <w:rPr>
        <w:rFonts w:ascii="Calibri" w:eastAsia="Calibri" w:hAnsi="Calibri" w:cs="Times New Roman"/>
        <w14:ligatures w14:val="none"/>
      </w:rPr>
      <w:tab/>
    </w:r>
  </w:p>
  <w:p w:rsidR="006A4338" w:rsidRDefault="006A4338">
    <w:pPr>
      <w:tabs>
        <w:tab w:val="right" w:pos="9071"/>
      </w:tabs>
      <w:spacing w:after="0" w:line="240" w:lineRule="auto"/>
      <w:ind w:left="709" w:right="5527" w:hanging="426"/>
      <w:rPr>
        <w:rFonts w:ascii="Times New Roman" w:eastAsia="Times New Roman" w:hAnsi="Times New Roman" w:cs="Times New Roman"/>
        <w:kern w:val="0"/>
        <w:sz w:val="24"/>
        <w:szCs w:val="24"/>
        <w:lang w:eastAsia="it-IT"/>
        <w14:ligatures w14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338"/>
    <w:rsid w:val="00083DBF"/>
    <w:rsid w:val="001806D7"/>
    <w:rsid w:val="003506FD"/>
    <w:rsid w:val="005039F1"/>
    <w:rsid w:val="005144D2"/>
    <w:rsid w:val="00574C53"/>
    <w:rsid w:val="006A4338"/>
    <w:rsid w:val="00891576"/>
    <w:rsid w:val="00945A65"/>
    <w:rsid w:val="00974FBF"/>
    <w:rsid w:val="00AC6B7D"/>
    <w:rsid w:val="00DF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E3D0"/>
  <w15:docId w15:val="{EE54E57A-3BF6-459C-B942-6720307E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EF454D"/>
    <w:rPr>
      <w:sz w:val="20"/>
      <w:szCs w:val="20"/>
    </w:rPr>
  </w:style>
  <w:style w:type="character" w:customStyle="1" w:styleId="Caratterinotaapidipagina">
    <w:name w:val="Caratteri nota a piè di pagina"/>
    <w:uiPriority w:val="99"/>
    <w:semiHidden/>
    <w:unhideWhenUsed/>
    <w:qFormat/>
    <w:rsid w:val="00EF454D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5065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D50659"/>
  </w:style>
  <w:style w:type="character" w:customStyle="1" w:styleId="Caratterinotadichiusura">
    <w:name w:val="Caratteri nota di chiusura"/>
    <w:qFormat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EF454D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613E0F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45A65"/>
    <w:pPr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B9887-4C2E-479F-A4FE-833E7F450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929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dc:description/>
  <cp:lastModifiedBy>VENANZONI Cristina</cp:lastModifiedBy>
  <cp:revision>36</cp:revision>
  <cp:lastPrinted>2023-10-18T13:59:00Z</cp:lastPrinted>
  <dcterms:created xsi:type="dcterms:W3CDTF">2023-10-16T10:32:00Z</dcterms:created>
  <dcterms:modified xsi:type="dcterms:W3CDTF">2025-08-21T08:38:00Z</dcterms:modified>
  <dc:language>it-IT</dc:language>
</cp:coreProperties>
</file>